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t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t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t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c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при Президенте Российской Федерации по противодействию коррупции" (Собрание </w:t>
      </w:r>
      <w:r>
        <w:rPr>
          <w:color w:val="333333"/>
          <w:sz w:val="27"/>
          <w:szCs w:val="27"/>
        </w:rPr>
        <w:lastRenderedPageBreak/>
        <w:t>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</w:t>
      </w:r>
      <w:r>
        <w:rPr>
          <w:color w:val="333333"/>
          <w:sz w:val="27"/>
          <w:szCs w:val="27"/>
        </w:rPr>
        <w:t>ательства Российской Федерации, 2013, № 14, ст. 1671) следующие изменения: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</w:t>
      </w:r>
      <w:r>
        <w:rPr>
          <w:color w:val="333333"/>
          <w:sz w:val="27"/>
          <w:szCs w:val="27"/>
        </w:rPr>
        <w:t xml:space="preserve"> абзаца девятого слова "включенные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</w:t>
      </w:r>
      <w:r>
        <w:rPr>
          <w:color w:val="333333"/>
          <w:sz w:val="27"/>
          <w:szCs w:val="27"/>
        </w:rPr>
        <w:t>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</w:t>
      </w:r>
      <w:r>
        <w:rPr>
          <w:color w:val="333333"/>
          <w:sz w:val="27"/>
          <w:szCs w:val="27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</w:t>
      </w:r>
      <w:r>
        <w:rPr>
          <w:color w:val="333333"/>
          <w:sz w:val="27"/>
          <w:szCs w:val="27"/>
        </w:rPr>
        <w:t>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</w:t>
      </w:r>
      <w:r>
        <w:rPr>
          <w:color w:val="333333"/>
          <w:sz w:val="27"/>
          <w:szCs w:val="27"/>
        </w:rPr>
        <w:t>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20 приложения № 1 к Указ</w:t>
      </w:r>
      <w:r>
        <w:rPr>
          <w:color w:val="333333"/>
          <w:sz w:val="27"/>
          <w:szCs w:val="27"/>
        </w:rPr>
        <w:t xml:space="preserve">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</w:t>
      </w:r>
      <w:r>
        <w:rPr>
          <w:color w:val="333333"/>
          <w:sz w:val="27"/>
          <w:szCs w:val="27"/>
        </w:rPr>
        <w:t xml:space="preserve"> защиты Российской Федерации: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</w:t>
      </w:r>
      <w:r>
        <w:rPr>
          <w:color w:val="333333"/>
          <w:sz w:val="27"/>
          <w:szCs w:val="27"/>
        </w:rPr>
        <w:t>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</w:t>
      </w:r>
      <w:r>
        <w:rPr>
          <w:color w:val="333333"/>
          <w:sz w:val="27"/>
          <w:szCs w:val="27"/>
        </w:rPr>
        <w:t>е - органы и организации),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в 4-месячный срок в соответствии с требованиями, предусмотренными подпунктом "а" пункта 6 на</w:t>
      </w:r>
      <w:r>
        <w:rPr>
          <w:color w:val="333333"/>
          <w:sz w:val="27"/>
          <w:szCs w:val="27"/>
        </w:rPr>
        <w:t>стоящего Указа, определить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</w:t>
      </w:r>
      <w:r>
        <w:rPr>
          <w:color w:val="333333"/>
          <w:sz w:val="27"/>
          <w:szCs w:val="27"/>
        </w:rPr>
        <w:t>анов и организаций;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</w:t>
      </w:r>
      <w:r>
        <w:rPr>
          <w:color w:val="333333"/>
          <w:sz w:val="27"/>
          <w:szCs w:val="27"/>
        </w:rPr>
        <w:t>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должности государственной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</w:t>
      </w:r>
      <w:r>
        <w:rPr>
          <w:color w:val="333333"/>
          <w:sz w:val="27"/>
          <w:szCs w:val="27"/>
        </w:rPr>
        <w:t>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</w:t>
      </w:r>
      <w:r>
        <w:rPr>
          <w:color w:val="333333"/>
          <w:sz w:val="27"/>
          <w:szCs w:val="27"/>
        </w:rPr>
        <w:t>ента Российской Федерации в соответствие с настоящим Указом.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i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s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t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</w:t>
      </w:r>
      <w:r>
        <w:rPr>
          <w:rStyle w:val="edx"/>
          <w:color w:val="333333"/>
          <w:sz w:val="27"/>
          <w:szCs w:val="27"/>
        </w:rPr>
        <w:t>х государственных органов, органов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</w:t>
      </w:r>
      <w:r>
        <w:rPr>
          <w:rStyle w:val="edx"/>
          <w:color w:val="333333"/>
          <w:sz w:val="27"/>
          <w:szCs w:val="27"/>
        </w:rPr>
        <w:t>ктов Российской Федерации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273F5E">
      <w:pPr>
        <w:pStyle w:val="p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c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</w:t>
      </w:r>
      <w:r>
        <w:rPr>
          <w:rStyle w:val="markx"/>
          <w:sz w:val="27"/>
          <w:szCs w:val="27"/>
        </w:rPr>
        <w:t>ской Федерации от 03.12.2013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</w:t>
      </w:r>
      <w:r>
        <w:rPr>
          <w:rStyle w:val="ed"/>
          <w:color w:val="333333"/>
          <w:sz w:val="27"/>
          <w:szCs w:val="27"/>
        </w:rPr>
        <w:t xml:space="preserve">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</w:t>
      </w:r>
      <w:r>
        <w:rPr>
          <w:color w:val="333333"/>
          <w:sz w:val="27"/>
          <w:szCs w:val="27"/>
        </w:rPr>
        <w:t xml:space="preserve"> Российской Федерации,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федеральных законов, публично-</w:t>
      </w:r>
      <w:r>
        <w:rPr>
          <w:rStyle w:val="ed"/>
          <w:color w:val="333333"/>
          <w:sz w:val="27"/>
          <w:szCs w:val="27"/>
        </w:rPr>
        <w:lastRenderedPageBreak/>
        <w:t>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</w:t>
      </w:r>
      <w:r>
        <w:rPr>
          <w:color w:val="333333"/>
          <w:sz w:val="27"/>
          <w:szCs w:val="27"/>
        </w:rPr>
        <w:t xml:space="preserve">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</w:t>
      </w:r>
      <w:r>
        <w:rPr>
          <w:color w:val="333333"/>
          <w:sz w:val="27"/>
          <w:szCs w:val="27"/>
        </w:rPr>
        <w:t>овой информации для опубликования.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</w:t>
      </w:r>
      <w:r>
        <w:rPr>
          <w:color w:val="333333"/>
          <w:sz w:val="27"/>
          <w:szCs w:val="27"/>
        </w:rPr>
        <w:t xml:space="preserve">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</w:t>
      </w:r>
      <w:r>
        <w:rPr>
          <w:color w:val="333333"/>
          <w:sz w:val="27"/>
          <w:szCs w:val="27"/>
        </w:rPr>
        <w:t>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</w:t>
      </w:r>
      <w:r>
        <w:rPr>
          <w:color w:val="333333"/>
          <w:sz w:val="27"/>
          <w:szCs w:val="27"/>
        </w:rPr>
        <w:t>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</w:t>
      </w:r>
      <w:r>
        <w:rPr>
          <w:color w:val="333333"/>
          <w:sz w:val="27"/>
          <w:szCs w:val="27"/>
        </w:rPr>
        <w:t>отнику), его супруге (супругу) и несовершеннолетним детям;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</w:t>
      </w:r>
      <w:r>
        <w:rPr>
          <w:rStyle w:val="ed"/>
          <w:color w:val="333333"/>
          <w:sz w:val="27"/>
          <w:szCs w:val="27"/>
        </w:rPr>
        <w:t xml:space="preserve">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</w:t>
      </w:r>
      <w:r>
        <w:rPr>
          <w:rStyle w:val="ed"/>
          <w:color w:val="333333"/>
          <w:sz w:val="27"/>
          <w:szCs w:val="27"/>
        </w:rPr>
        <w:t xml:space="preserve">сделок (сумма такой сделки) превышает общий доход служащего (работника) и его супруги (супруга) за три последних года, предшествующих отчетному </w:t>
      </w:r>
      <w:r>
        <w:rPr>
          <w:rStyle w:val="ed"/>
          <w:color w:val="333333"/>
          <w:sz w:val="27"/>
          <w:szCs w:val="27"/>
        </w:rPr>
        <w:lastRenderedPageBreak/>
        <w:t xml:space="preserve">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размещаемых на официальных </w:t>
      </w:r>
      <w:r>
        <w:rPr>
          <w:color w:val="333333"/>
          <w:sz w:val="27"/>
          <w:szCs w:val="27"/>
        </w:rPr>
        <w:t>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</w:t>
      </w:r>
      <w:r>
        <w:rPr>
          <w:color w:val="333333"/>
          <w:sz w:val="27"/>
          <w:szCs w:val="27"/>
        </w:rPr>
        <w:t>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</w:t>
      </w:r>
      <w:r>
        <w:rPr>
          <w:color w:val="333333"/>
          <w:sz w:val="27"/>
          <w:szCs w:val="27"/>
        </w:rPr>
        <w:t>иных членов семьи служащего (работника);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данные, позволяющие</w:t>
      </w:r>
      <w:r>
        <w:rPr>
          <w:color w:val="333333"/>
          <w:sz w:val="27"/>
          <w:szCs w:val="27"/>
        </w:rPr>
        <w:t xml:space="preserve">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информацию, отнесенную к государственной тайне или </w:t>
      </w:r>
      <w:r>
        <w:rPr>
          <w:color w:val="333333"/>
          <w:sz w:val="27"/>
          <w:szCs w:val="27"/>
        </w:rPr>
        <w:t>являющуюся конфиденциальной.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</w:t>
      </w:r>
      <w:r>
        <w:rPr>
          <w:color w:val="333333"/>
          <w:sz w:val="27"/>
          <w:szCs w:val="27"/>
        </w:rPr>
        <w:t>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</w:t>
      </w:r>
      <w:r>
        <w:rPr>
          <w:color w:val="333333"/>
          <w:sz w:val="27"/>
          <w:szCs w:val="27"/>
        </w:rPr>
        <w:t>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</w:t>
      </w:r>
      <w:r>
        <w:rPr>
          <w:color w:val="333333"/>
          <w:sz w:val="27"/>
          <w:szCs w:val="27"/>
        </w:rPr>
        <w:t xml:space="preserve">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представленных Президентом Российской Федерации, лицами, замещающими государственные должности Российской Федерации и должности федераль</w:t>
      </w:r>
      <w:r>
        <w:rPr>
          <w:color w:val="333333"/>
          <w:sz w:val="27"/>
          <w:szCs w:val="27"/>
        </w:rPr>
        <w:t xml:space="preserve">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</w:t>
      </w:r>
      <w:r>
        <w:rPr>
          <w:rStyle w:val="mark"/>
          <w:sz w:val="27"/>
          <w:szCs w:val="27"/>
        </w:rPr>
        <w:t>и от 03.12.2013 № 878, от 26.06.2023 № 474)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Правительства Российской Фе</w:t>
      </w:r>
      <w:r>
        <w:rPr>
          <w:color w:val="333333"/>
          <w:sz w:val="27"/>
          <w:szCs w:val="27"/>
        </w:rPr>
        <w:t>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публичной власти федеральн</w:t>
      </w:r>
      <w:r>
        <w:rPr>
          <w:rStyle w:val="edx"/>
          <w:color w:val="333333"/>
          <w:sz w:val="27"/>
          <w:szCs w:val="27"/>
        </w:rPr>
        <w:t>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"Сириус", контрольно-</w:t>
      </w:r>
      <w:r>
        <w:rPr>
          <w:rStyle w:val="edx"/>
          <w:color w:val="333333"/>
          <w:sz w:val="27"/>
          <w:szCs w:val="27"/>
        </w:rPr>
        <w:t>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 xml:space="preserve"> (В редакции Указа Президента Российской Федерации </w:t>
      </w:r>
      <w:r>
        <w:rPr>
          <w:rStyle w:val="markx"/>
          <w:sz w:val="27"/>
          <w:szCs w:val="27"/>
        </w:rPr>
        <w:t>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</w:t>
      </w:r>
      <w:r>
        <w:rPr>
          <w:rStyle w:val="ed"/>
          <w:color w:val="333333"/>
          <w:sz w:val="27"/>
          <w:szCs w:val="27"/>
        </w:rPr>
        <w:t xml:space="preserve"> государственной власти 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</w:t>
      </w:r>
      <w:r>
        <w:rPr>
          <w:color w:val="333333"/>
          <w:sz w:val="27"/>
          <w:szCs w:val="27"/>
        </w:rPr>
        <w:t xml:space="preserve"> службы,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представленных Председателем Ц</w:t>
      </w:r>
      <w:r>
        <w:rPr>
          <w:color w:val="333333"/>
          <w:sz w:val="27"/>
          <w:szCs w:val="27"/>
        </w:rPr>
        <w:t>ентрального банка Российской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</w:t>
      </w:r>
      <w:r>
        <w:rPr>
          <w:rStyle w:val="ed"/>
          <w:color w:val="333333"/>
          <w:sz w:val="27"/>
          <w:szCs w:val="27"/>
        </w:rPr>
        <w:t>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</w:t>
      </w:r>
      <w:r>
        <w:rPr>
          <w:rStyle w:val="mark"/>
          <w:sz w:val="27"/>
          <w:szCs w:val="27"/>
        </w:rPr>
        <w:t>ой Федерации от 25.08.2022 № 574)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</w:t>
      </w:r>
      <w:r>
        <w:rPr>
          <w:rStyle w:val="ed"/>
          <w:color w:val="333333"/>
          <w:sz w:val="27"/>
          <w:szCs w:val="27"/>
        </w:rPr>
        <w:t>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</w:t>
      </w:r>
      <w:r>
        <w:rPr>
          <w:rStyle w:val="ed"/>
          <w:color w:val="333333"/>
          <w:sz w:val="27"/>
          <w:szCs w:val="27"/>
        </w:rPr>
        <w:t>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</w:t>
      </w:r>
      <w:r>
        <w:rPr>
          <w:rStyle w:val="ed"/>
          <w:color w:val="333333"/>
          <w:sz w:val="27"/>
          <w:szCs w:val="27"/>
        </w:rPr>
        <w:t>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</w:t>
      </w:r>
      <w:r>
        <w:rPr>
          <w:rStyle w:val="ed"/>
          <w:color w:val="333333"/>
          <w:sz w:val="27"/>
          <w:szCs w:val="27"/>
        </w:rPr>
        <w:t>ний), иных организаций, 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</w:t>
      </w:r>
      <w:r>
        <w:rPr>
          <w:rStyle w:val="ed"/>
          <w:color w:val="333333"/>
          <w:sz w:val="27"/>
          <w:szCs w:val="27"/>
        </w:rPr>
        <w:t>ммуникационной сети "Интернет",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ed"/>
          <w:color w:val="333333"/>
          <w:sz w:val="27"/>
          <w:szCs w:val="27"/>
        </w:rPr>
        <w:t>Управление Презид</w:t>
      </w:r>
      <w:r>
        <w:rPr>
          <w:rStyle w:val="ed"/>
          <w:color w:val="333333"/>
          <w:sz w:val="27"/>
          <w:szCs w:val="27"/>
        </w:rPr>
        <w:t>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 xml:space="preserve">органы публичной власти федеральной территории "Сириус", </w:t>
      </w:r>
      <w:r>
        <w:rPr>
          <w:rStyle w:val="edx"/>
          <w:color w:val="333333"/>
          <w:sz w:val="27"/>
          <w:szCs w:val="27"/>
        </w:rPr>
        <w:lastRenderedPageBreak/>
        <w:t>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</w:t>
      </w:r>
      <w:r>
        <w:rPr>
          <w:color w:val="333333"/>
          <w:sz w:val="27"/>
          <w:szCs w:val="27"/>
        </w:rPr>
        <w:t xml:space="preserve">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</w:t>
      </w:r>
      <w:r>
        <w:rPr>
          <w:rStyle w:val="markx"/>
          <w:sz w:val="27"/>
          <w:szCs w:val="27"/>
        </w:rPr>
        <w:t>.12.2013 № 878, от 27.06.2022 № 404, от 25.08.2022 № 574, от 26.06.2023 № 474,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</w:t>
      </w:r>
      <w:r>
        <w:rPr>
          <w:color w:val="333333"/>
          <w:sz w:val="27"/>
          <w:szCs w:val="27"/>
        </w:rPr>
        <w:t>которого поступил запрос;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</w:t>
      </w:r>
      <w:r>
        <w:rPr>
          <w:color w:val="333333"/>
          <w:sz w:val="27"/>
          <w:szCs w:val="27"/>
        </w:rPr>
        <w:t xml:space="preserve"> отсутствуют на официальном сайте.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</w:t>
      </w:r>
      <w:r>
        <w:rPr>
          <w:color w:val="333333"/>
          <w:sz w:val="27"/>
          <w:szCs w:val="27"/>
        </w:rPr>
        <w:t xml:space="preserve">яемого Правительством Российской Федерации,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</w:t>
      </w:r>
      <w:r>
        <w:rPr>
          <w:rStyle w:val="ed"/>
          <w:color w:val="333333"/>
          <w:sz w:val="27"/>
          <w:szCs w:val="27"/>
        </w:rPr>
        <w:t>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</w:t>
      </w:r>
      <w:r>
        <w:rPr>
          <w:rStyle w:val="ed"/>
          <w:color w:val="333333"/>
          <w:sz w:val="27"/>
          <w:szCs w:val="27"/>
        </w:rPr>
        <w:t>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</w:t>
      </w:r>
      <w:r>
        <w:rPr>
          <w:color w:val="333333"/>
          <w:sz w:val="27"/>
          <w:szCs w:val="27"/>
        </w:rPr>
        <w:t>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</w:t>
      </w:r>
      <w:r>
        <w:rPr>
          <w:rStyle w:val="markx"/>
          <w:sz w:val="27"/>
          <w:szCs w:val="27"/>
        </w:rPr>
        <w:t>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273F5E">
      <w:pPr>
        <w:pStyle w:val="a3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73F5E" w:rsidRDefault="00273F5E">
      <w:pPr>
        <w:pStyle w:val="c"/>
        <w:spacing w:line="300" w:lineRule="auto"/>
        <w:divId w:val="150454212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27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3A67"/>
    <w:rsid w:val="00273F5E"/>
    <w:rsid w:val="003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F9027-C3C2-4EAF-8EB7-C59B8C73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4212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22126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XTreme.ws</dc:creator>
  <cp:keywords/>
  <dc:description/>
  <cp:lastModifiedBy>XTreme.ws</cp:lastModifiedBy>
  <cp:revision>2</cp:revision>
  <dcterms:created xsi:type="dcterms:W3CDTF">2024-08-15T08:42:00Z</dcterms:created>
  <dcterms:modified xsi:type="dcterms:W3CDTF">2024-08-15T08:42:00Z</dcterms:modified>
</cp:coreProperties>
</file>